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6.0" w:type="dxa"/>
        <w:jc w:val="left"/>
        <w:tblInd w:w="-609.0" w:type="dxa"/>
        <w:tblLayout w:type="fixed"/>
        <w:tblLook w:val="0400"/>
      </w:tblPr>
      <w:tblGrid>
        <w:gridCol w:w="587"/>
        <w:gridCol w:w="4884"/>
        <w:gridCol w:w="1505"/>
        <w:gridCol w:w="1410"/>
        <w:gridCol w:w="1410"/>
        <w:tblGridChange w:id="0">
          <w:tblGrid>
            <w:gridCol w:w="587"/>
            <w:gridCol w:w="4884"/>
            <w:gridCol w:w="1505"/>
            <w:gridCol w:w="1410"/>
            <w:gridCol w:w="1410"/>
          </w:tblGrid>
        </w:tblGridChange>
      </w:tblGrid>
      <w:tr>
        <w:trPr>
          <w:trHeight w:val="11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Sıra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rtl w:val="0"/>
              </w:rPr>
              <w:t xml:space="preserve">Topluluk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Durumu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Sosyal Faaliyet Sayısı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Üye Sayısı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Ahenk İlim Kültür ve Edebiyat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Ahıskalı Öğrenciler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 Üniversiteliler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Akademiden Toplumsal Cinsiyet Eşitliğine Destek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Akademik Düşünce Eğitim ve Medeniyet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Anadolu Ural Altay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Anadolu Kültür İzleri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Atatürkçü Düşünce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Bankacılık ve Sigortacılık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Bilimsel Araştırma ve Yayın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Bilimsel ve Kültürel Etkinlikler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Bilimle Sosyalleşme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Bilişim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Çocuk Çalışmaları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Çocuk Gelişimi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Dağcılık-Arama Kurtarma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Enerji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Eski Türk Edebiyatı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Coğrafya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Çevre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Dans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Fen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Fotoğraf Sanatı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Gastronomi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Genç Fenerbahçeliler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Uluslararası İlişkiler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Ombudsmanlık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Sinema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Sosyoloji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Tıbbiyeliler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Tiyatro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Tenis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G.Ü. Türkoloji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Geleneksel Sanatlar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Genç Akademisyenler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Genç Diyanet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Genç Kadem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Genç Fikirler ve İdealler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Genç İnşaat Mühendisleri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Genç Lügatçiler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Genç Siyaset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Genç Tema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Genetik ve Biyoteknoloji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Gezgin Okurlar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Görsel Sanatlar Eğitimi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Gıda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Giresun Görele Güzel Sanatlar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Giresun Üniversiteli Beşiktaşlılar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Girişimci Öğrenci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IEEE Student Branch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İç Mekan Tasarımı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İlim ve Erdem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İletişim Sanatları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İngiliz Dili ve Edebiyatı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İstatistik ve Kariyer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İşitme Engelliler ve İşaret Dili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Kariyer Gelişim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Kaşifler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Kolektif Sahne Sanatları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Kültürel Faaliyetler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Küresel Analiz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Limitsiz Organizasyon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Lösev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Matematik Eğitimi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Milli Gençlik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Moda Tasarım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Muhasebe Etkinlikleri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Müzik Eğitimi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Okul Öncesi Eğitim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Özel Eğitim ve Rehabilitasyon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Perspektif Fotoğrafçılar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Psikolojik Danışmanlık ve Rehberlik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Romen Dili ve Kültürü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Sağlık ve Kültür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Sağlıklı Yaşam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Savunma Sanayii Araştırmaları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Siret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Sosyal Faaliyet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Sosyal ve Siyasal Araştırmalar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Stratejik Araştırmalar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Şiir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Tıbbi Araştırmalar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Turkmsıc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Türk Dünyası Araştırma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Türk Halk Bilimi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Türk Halk Oyunları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Türkçe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Türk Tarihi ve Kültürü Araştırmaları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Türk Kızılayı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Uluslararası Öğrenciler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Uluslararası Hukuk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Uluslararası Ticaret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Uluslar Birliği Topluluğu-League Of Nations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Ultraslan Uni Giresun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Yeniler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Yeşilay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Yeni Dünya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Yerel Araştırmalar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Yüzme ve Su Sporları Topluluğu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Askıda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GENEL TOPLAM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3219</w:t>
            </w:r>
          </w:p>
        </w:tc>
      </w:tr>
    </w:tbl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48646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rGciYqaekgnpb/YB3YgKEs4Cg==">AMUW2mUYOuMrv4gePQFoCTavgjcRsrcw00HaaclFEqJb5qhfm6T3k4z7lfcSCsQULmMHtkobYRFwgqTqtK2knfH26pyFwWwe9DIPxlwVLPmER70ZeIx+VEk=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2021-03-03T11:24:00Z</dcterms:created>
  <dc:creator>Windows Kullanıcısı</dc:creator>
</cp:coreProperties>
</file>